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C8D78" w14:textId="12657A4E" w:rsidR="00395464" w:rsidRPr="006C1811" w:rsidRDefault="00F63FC2" w:rsidP="005A1447">
      <w:pPr>
        <w:pStyle w:val="Bezodstpw"/>
        <w:jc w:val="center"/>
        <w:rPr>
          <w:b/>
          <w:lang w:val="en-US"/>
        </w:rPr>
      </w:pPr>
      <w:r w:rsidRPr="006C1811">
        <w:rPr>
          <w:b/>
          <w:noProof/>
          <w:lang w:val="en-US"/>
        </w:rPr>
        <w:drawing>
          <wp:anchor distT="0" distB="0" distL="114300" distR="114300" simplePos="0" relativeHeight="251657216" behindDoc="1" locked="0" layoutInCell="1" allowOverlap="1" wp14:anchorId="6A74F726" wp14:editId="243A6D4F">
            <wp:simplePos x="0" y="0"/>
            <wp:positionH relativeFrom="column">
              <wp:posOffset>-100330</wp:posOffset>
            </wp:positionH>
            <wp:positionV relativeFrom="page">
              <wp:posOffset>533400</wp:posOffset>
            </wp:positionV>
            <wp:extent cx="1169670" cy="1162050"/>
            <wp:effectExtent l="0" t="0" r="0" b="0"/>
            <wp:wrapTight wrapText="bothSides">
              <wp:wrapPolygon edited="0">
                <wp:start x="0" y="0"/>
                <wp:lineTo x="0" y="21246"/>
                <wp:lineTo x="21107" y="21246"/>
                <wp:lineTo x="21107"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670" cy="1162050"/>
                    </a:xfrm>
                    <a:prstGeom prst="rect">
                      <a:avLst/>
                    </a:prstGeom>
                  </pic:spPr>
                </pic:pic>
              </a:graphicData>
            </a:graphic>
            <wp14:sizeRelH relativeFrom="page">
              <wp14:pctWidth>0</wp14:pctWidth>
            </wp14:sizeRelH>
            <wp14:sizeRelV relativeFrom="page">
              <wp14:pctHeight>0</wp14:pctHeight>
            </wp14:sizeRelV>
          </wp:anchor>
        </w:drawing>
      </w:r>
      <w:r w:rsidR="009B5991" w:rsidRPr="006C1811">
        <w:rPr>
          <w:b/>
          <w:noProof/>
          <w:lang w:val="en-US"/>
        </w:rPr>
        <w:t>RESOLUTION</w:t>
      </w:r>
      <w:r w:rsidR="00B26544" w:rsidRPr="006C1811">
        <w:rPr>
          <w:b/>
          <w:lang w:val="en-US"/>
        </w:rPr>
        <w:t xml:space="preserve"> N</w:t>
      </w:r>
      <w:r w:rsidR="009B5991" w:rsidRPr="006C1811">
        <w:rPr>
          <w:b/>
          <w:lang w:val="en-US"/>
        </w:rPr>
        <w:t>o. 37</w:t>
      </w:r>
    </w:p>
    <w:p w14:paraId="618C1087" w14:textId="77777777" w:rsidR="00395464" w:rsidRPr="006C1811" w:rsidRDefault="00395464" w:rsidP="005A1447">
      <w:pPr>
        <w:pStyle w:val="Bezodstpw"/>
        <w:jc w:val="both"/>
        <w:rPr>
          <w:b/>
          <w:lang w:val="en-US"/>
        </w:rPr>
      </w:pPr>
    </w:p>
    <w:p w14:paraId="55630660" w14:textId="2E7EDF90" w:rsidR="00395464" w:rsidRPr="006C1811" w:rsidRDefault="009B5991" w:rsidP="005A1447">
      <w:pPr>
        <w:pStyle w:val="Bezodstpw"/>
        <w:jc w:val="center"/>
        <w:rPr>
          <w:b/>
          <w:lang w:val="en-US"/>
        </w:rPr>
      </w:pPr>
      <w:r w:rsidRPr="006C1811">
        <w:rPr>
          <w:b/>
          <w:lang w:val="en-US"/>
        </w:rPr>
        <w:t>of the Senate of Nicolaus Copernicus University</w:t>
      </w:r>
    </w:p>
    <w:p w14:paraId="52F869F7" w14:textId="77777777" w:rsidR="00395464" w:rsidRPr="006C1811" w:rsidRDefault="00395464" w:rsidP="005A1447">
      <w:pPr>
        <w:pStyle w:val="Bezodstpw"/>
        <w:jc w:val="both"/>
        <w:rPr>
          <w:lang w:val="en-US"/>
        </w:rPr>
      </w:pPr>
    </w:p>
    <w:p w14:paraId="1F060173" w14:textId="5B551946" w:rsidR="00395464" w:rsidRPr="006C1811" w:rsidRDefault="005D3EC5" w:rsidP="005A1447">
      <w:pPr>
        <w:pStyle w:val="Bezodstpw"/>
        <w:jc w:val="center"/>
        <w:rPr>
          <w:lang w:val="en-US"/>
        </w:rPr>
      </w:pPr>
      <w:r w:rsidRPr="006C1811">
        <w:rPr>
          <w:lang w:val="en-US"/>
        </w:rPr>
        <w:t>of</w:t>
      </w:r>
      <w:r w:rsidR="005A1447" w:rsidRPr="006C1811">
        <w:rPr>
          <w:lang w:val="en-US"/>
        </w:rPr>
        <w:t xml:space="preserve"> 29 </w:t>
      </w:r>
      <w:r w:rsidRPr="006C1811">
        <w:rPr>
          <w:lang w:val="en-US"/>
        </w:rPr>
        <w:t>April</w:t>
      </w:r>
      <w:r w:rsidR="00DF6B12" w:rsidRPr="006C1811">
        <w:rPr>
          <w:lang w:val="en-US"/>
        </w:rPr>
        <w:t xml:space="preserve"> 202</w:t>
      </w:r>
      <w:r w:rsidR="0071071E" w:rsidRPr="006C1811">
        <w:rPr>
          <w:lang w:val="en-US"/>
        </w:rPr>
        <w:t>5</w:t>
      </w:r>
    </w:p>
    <w:p w14:paraId="44724EA7" w14:textId="77777777" w:rsidR="00B13174" w:rsidRPr="006C1811" w:rsidRDefault="00B13174" w:rsidP="005A1447">
      <w:pPr>
        <w:pStyle w:val="Podpis"/>
        <w:tabs>
          <w:tab w:val="left" w:pos="4678"/>
        </w:tabs>
        <w:spacing w:before="0" w:beforeAutospacing="0" w:after="0" w:afterAutospacing="0"/>
        <w:rPr>
          <w:rFonts w:ascii="Times New Roman" w:hAnsi="Times New Roman" w:cs="Times New Roman"/>
          <w:b/>
          <w:lang w:val="en-US"/>
        </w:rPr>
      </w:pPr>
    </w:p>
    <w:p w14:paraId="67E31C19" w14:textId="78553115" w:rsidR="005A1447" w:rsidRPr="006C1811" w:rsidRDefault="005D3EC5" w:rsidP="005A1447">
      <w:pPr>
        <w:tabs>
          <w:tab w:val="left" w:pos="567"/>
        </w:tabs>
        <w:jc w:val="center"/>
        <w:rPr>
          <w:b/>
          <w:sz w:val="24"/>
          <w:szCs w:val="24"/>
          <w:lang w:val="en-US"/>
        </w:rPr>
      </w:pPr>
      <w:r w:rsidRPr="006C1811">
        <w:rPr>
          <w:b/>
          <w:sz w:val="24"/>
          <w:szCs w:val="24"/>
          <w:lang w:val="en-US"/>
        </w:rPr>
        <w:t xml:space="preserve">amending resolution No. 64 of the NCU Senate of 28 May 2019 </w:t>
      </w:r>
      <w:r w:rsidR="009B5991" w:rsidRPr="006C1811">
        <w:rPr>
          <w:b/>
          <w:sz w:val="24"/>
          <w:szCs w:val="24"/>
          <w:lang w:val="en-US"/>
        </w:rPr>
        <w:t>on the introduction of framework curricula in doctoral schools</w:t>
      </w:r>
    </w:p>
    <w:p w14:paraId="3DDD2D55" w14:textId="77777777" w:rsidR="005A1447" w:rsidRPr="006C1811" w:rsidRDefault="005A1447" w:rsidP="005A1447">
      <w:pPr>
        <w:tabs>
          <w:tab w:val="left" w:pos="567"/>
        </w:tabs>
        <w:jc w:val="center"/>
        <w:rPr>
          <w:sz w:val="24"/>
          <w:szCs w:val="24"/>
          <w:lang w:val="en-US"/>
        </w:rPr>
      </w:pPr>
    </w:p>
    <w:p w14:paraId="0D562344" w14:textId="773F31C1" w:rsidR="005A1447" w:rsidRPr="006C1811" w:rsidRDefault="009B5991" w:rsidP="005A1447">
      <w:pPr>
        <w:tabs>
          <w:tab w:val="left" w:pos="567"/>
        </w:tabs>
        <w:rPr>
          <w:sz w:val="24"/>
          <w:szCs w:val="24"/>
          <w:lang w:val="en-US"/>
        </w:rPr>
      </w:pPr>
      <w:r w:rsidRPr="006C1811">
        <w:rPr>
          <w:sz w:val="24"/>
          <w:szCs w:val="24"/>
          <w:lang w:val="en-US"/>
        </w:rPr>
        <w:t xml:space="preserve">Pursuant to </w:t>
      </w:r>
      <w:r w:rsidR="005D3EC5" w:rsidRPr="006C1811">
        <w:rPr>
          <w:sz w:val="24"/>
          <w:szCs w:val="24"/>
          <w:lang w:val="en-US"/>
        </w:rPr>
        <w:t>a</w:t>
      </w:r>
      <w:r w:rsidRPr="006C1811">
        <w:rPr>
          <w:sz w:val="24"/>
          <w:szCs w:val="24"/>
          <w:lang w:val="en-US"/>
        </w:rPr>
        <w:t>rt.</w:t>
      </w:r>
      <w:r w:rsidR="005D3EC5" w:rsidRPr="006C1811">
        <w:rPr>
          <w:sz w:val="24"/>
          <w:szCs w:val="24"/>
          <w:lang w:val="en-US"/>
        </w:rPr>
        <w:t xml:space="preserve"> 28.1.(12) and art. 201.3. and art. 201.4. </w:t>
      </w:r>
      <w:r w:rsidRPr="006C1811">
        <w:rPr>
          <w:sz w:val="24"/>
          <w:szCs w:val="24"/>
          <w:lang w:val="en-US"/>
        </w:rPr>
        <w:t xml:space="preserve"> of the Act of 20 July 2018 - Law on Higher Education and Science (Journal of Laws of 202</w:t>
      </w:r>
      <w:r w:rsidR="005D3EC5" w:rsidRPr="006C1811">
        <w:rPr>
          <w:sz w:val="24"/>
          <w:szCs w:val="24"/>
          <w:lang w:val="en-US"/>
        </w:rPr>
        <w:t>4</w:t>
      </w:r>
      <w:r w:rsidRPr="006C1811">
        <w:rPr>
          <w:sz w:val="24"/>
          <w:szCs w:val="24"/>
          <w:lang w:val="en-US"/>
        </w:rPr>
        <w:t xml:space="preserve">, item </w:t>
      </w:r>
      <w:r w:rsidR="005D3EC5" w:rsidRPr="006C1811">
        <w:rPr>
          <w:sz w:val="24"/>
          <w:szCs w:val="24"/>
          <w:lang w:val="en-US"/>
        </w:rPr>
        <w:t>1571</w:t>
      </w:r>
      <w:r w:rsidRPr="006C1811">
        <w:rPr>
          <w:sz w:val="24"/>
          <w:szCs w:val="24"/>
          <w:lang w:val="en-US"/>
        </w:rPr>
        <w:t xml:space="preserve"> as amended) </w:t>
      </w:r>
    </w:p>
    <w:p w14:paraId="6867021D" w14:textId="77777777" w:rsidR="005D3EC5" w:rsidRPr="006C1811" w:rsidRDefault="005D3EC5" w:rsidP="005A1447">
      <w:pPr>
        <w:tabs>
          <w:tab w:val="left" w:pos="567"/>
        </w:tabs>
        <w:jc w:val="center"/>
        <w:rPr>
          <w:b/>
          <w:sz w:val="24"/>
          <w:szCs w:val="24"/>
          <w:lang w:val="en-US"/>
        </w:rPr>
      </w:pPr>
    </w:p>
    <w:p w14:paraId="3C938FF1" w14:textId="682ED9D0" w:rsidR="005A1447" w:rsidRPr="006C1811" w:rsidRDefault="005D3EC5" w:rsidP="005A1447">
      <w:pPr>
        <w:tabs>
          <w:tab w:val="left" w:pos="567"/>
        </w:tabs>
        <w:jc w:val="center"/>
        <w:rPr>
          <w:sz w:val="24"/>
          <w:szCs w:val="24"/>
          <w:lang w:val="en-US"/>
        </w:rPr>
      </w:pPr>
      <w:proofErr w:type="spellStart"/>
      <w:r w:rsidRPr="006C1811">
        <w:rPr>
          <w:b/>
          <w:bCs/>
          <w:sz w:val="24"/>
          <w:szCs w:val="24"/>
          <w:lang w:val="en-US"/>
        </w:rPr>
        <w:t>i</w:t>
      </w:r>
      <w:proofErr w:type="spellEnd"/>
      <w:r w:rsidRPr="006C1811">
        <w:rPr>
          <w:b/>
          <w:bCs/>
          <w:sz w:val="24"/>
          <w:szCs w:val="24"/>
          <w:lang w:val="en-US"/>
        </w:rPr>
        <w:t xml:space="preserve"> t </w:t>
      </w:r>
      <w:proofErr w:type="spellStart"/>
      <w:r w:rsidRPr="006C1811">
        <w:rPr>
          <w:b/>
          <w:bCs/>
          <w:sz w:val="24"/>
          <w:szCs w:val="24"/>
          <w:lang w:val="en-US"/>
        </w:rPr>
        <w:t>i</w:t>
      </w:r>
      <w:proofErr w:type="spellEnd"/>
      <w:r w:rsidRPr="006C1811">
        <w:rPr>
          <w:b/>
          <w:bCs/>
          <w:sz w:val="24"/>
          <w:szCs w:val="24"/>
          <w:lang w:val="en-US"/>
        </w:rPr>
        <w:t xml:space="preserve"> s r e s o l v e d</w:t>
      </w:r>
      <w:r w:rsidRPr="006C1811">
        <w:rPr>
          <w:sz w:val="24"/>
          <w:szCs w:val="24"/>
          <w:lang w:val="en-US"/>
        </w:rPr>
        <w:t xml:space="preserve"> as follows:</w:t>
      </w:r>
    </w:p>
    <w:p w14:paraId="0EE07CFF" w14:textId="77777777" w:rsidR="00D35F27" w:rsidRPr="006C1811" w:rsidRDefault="00D35F27" w:rsidP="005A1447">
      <w:pPr>
        <w:tabs>
          <w:tab w:val="left" w:pos="567"/>
        </w:tabs>
        <w:jc w:val="center"/>
        <w:rPr>
          <w:sz w:val="24"/>
          <w:szCs w:val="24"/>
          <w:lang w:val="en-US"/>
        </w:rPr>
      </w:pPr>
    </w:p>
    <w:p w14:paraId="49CB17F4" w14:textId="77777777" w:rsidR="005A1447" w:rsidRPr="006C1811" w:rsidRDefault="005A1447" w:rsidP="005A1447">
      <w:pPr>
        <w:tabs>
          <w:tab w:val="left" w:pos="567"/>
        </w:tabs>
        <w:jc w:val="center"/>
        <w:rPr>
          <w:sz w:val="24"/>
          <w:szCs w:val="24"/>
          <w:lang w:val="en-US"/>
        </w:rPr>
      </w:pPr>
    </w:p>
    <w:p w14:paraId="0405D8C9" w14:textId="4D81ECA9" w:rsidR="005A1447" w:rsidRPr="006C1811" w:rsidRDefault="005D3EC5" w:rsidP="005A1447">
      <w:pPr>
        <w:tabs>
          <w:tab w:val="left" w:pos="567"/>
        </w:tabs>
        <w:jc w:val="center"/>
        <w:rPr>
          <w:sz w:val="24"/>
          <w:szCs w:val="24"/>
          <w:lang w:val="en-US"/>
        </w:rPr>
      </w:pPr>
      <w:r w:rsidRPr="006C1811">
        <w:rPr>
          <w:sz w:val="24"/>
          <w:szCs w:val="24"/>
          <w:lang w:val="en-US"/>
        </w:rPr>
        <w:t>Article</w:t>
      </w:r>
      <w:r w:rsidR="005A1447" w:rsidRPr="006C1811">
        <w:rPr>
          <w:sz w:val="24"/>
          <w:szCs w:val="24"/>
          <w:lang w:val="en-US"/>
        </w:rPr>
        <w:t xml:space="preserve"> 1</w:t>
      </w:r>
    </w:p>
    <w:p w14:paraId="62C7500D" w14:textId="2E4B3FE5" w:rsidR="005A1447" w:rsidRPr="006C1811" w:rsidRDefault="00FE44ED" w:rsidP="00FE44ED">
      <w:pPr>
        <w:jc w:val="both"/>
        <w:rPr>
          <w:sz w:val="24"/>
          <w:szCs w:val="24"/>
          <w:lang w:val="en-US"/>
        </w:rPr>
      </w:pPr>
      <w:r w:rsidRPr="006C1811">
        <w:rPr>
          <w:sz w:val="24"/>
          <w:szCs w:val="24"/>
          <w:lang w:val="en-US"/>
        </w:rPr>
        <w:t>Resolution No. 64 of the NCU Senate of 28 May 2019 on the introduction of framework curricula in doctoral schools (NCU Legal Bulletin of 2019, item 167 as amended) shall be amended as follows:</w:t>
      </w:r>
    </w:p>
    <w:p w14:paraId="3428D511" w14:textId="77777777" w:rsidR="005A1447" w:rsidRPr="006C1811" w:rsidRDefault="005A1447" w:rsidP="005A1447">
      <w:pPr>
        <w:tabs>
          <w:tab w:val="left" w:pos="567"/>
        </w:tabs>
        <w:jc w:val="center"/>
        <w:rPr>
          <w:sz w:val="24"/>
          <w:szCs w:val="24"/>
          <w:lang w:val="en-US"/>
        </w:rPr>
      </w:pPr>
    </w:p>
    <w:p w14:paraId="5B6CFE8A" w14:textId="17270AC3" w:rsidR="002975A8" w:rsidRPr="006C1811" w:rsidRDefault="00FE44ED" w:rsidP="002975A8">
      <w:pPr>
        <w:pStyle w:val="Akapitzlist"/>
        <w:numPr>
          <w:ilvl w:val="0"/>
          <w:numId w:val="7"/>
        </w:numPr>
        <w:tabs>
          <w:tab w:val="left" w:pos="567"/>
        </w:tabs>
        <w:jc w:val="center"/>
        <w:rPr>
          <w:sz w:val="24"/>
          <w:szCs w:val="24"/>
          <w:lang w:val="en-US"/>
        </w:rPr>
      </w:pPr>
      <w:r w:rsidRPr="006C1811">
        <w:rPr>
          <w:sz w:val="24"/>
          <w:szCs w:val="24"/>
          <w:lang w:val="en-US"/>
        </w:rPr>
        <w:t>Annex no. 1 shall receive a new wording and constitute an annex to this resolution;</w:t>
      </w:r>
    </w:p>
    <w:p w14:paraId="14AF9176" w14:textId="30BA40B9" w:rsidR="000760EC" w:rsidRPr="006C1811" w:rsidRDefault="00FE44ED" w:rsidP="002975A8">
      <w:pPr>
        <w:pStyle w:val="Akapitzlist"/>
        <w:numPr>
          <w:ilvl w:val="0"/>
          <w:numId w:val="7"/>
        </w:numPr>
        <w:tabs>
          <w:tab w:val="left" w:pos="567"/>
        </w:tabs>
        <w:jc w:val="center"/>
        <w:rPr>
          <w:sz w:val="24"/>
          <w:szCs w:val="24"/>
          <w:lang w:val="en-US"/>
        </w:rPr>
      </w:pPr>
      <w:r w:rsidRPr="006C1811">
        <w:rPr>
          <w:sz w:val="24"/>
          <w:szCs w:val="24"/>
          <w:lang w:val="en-US"/>
        </w:rPr>
        <w:t>Annex no. 3 shall receive a new wording and constitute an annex to this resolution</w:t>
      </w:r>
      <w:r w:rsidR="000760EC" w:rsidRPr="006C1811">
        <w:rPr>
          <w:sz w:val="24"/>
          <w:szCs w:val="24"/>
          <w:lang w:val="en-US"/>
        </w:rPr>
        <w:t>;</w:t>
      </w:r>
    </w:p>
    <w:p w14:paraId="60EB859E" w14:textId="231B84BA" w:rsidR="005A1447" w:rsidRPr="006C1811" w:rsidRDefault="00FE44ED" w:rsidP="002975A8">
      <w:pPr>
        <w:pStyle w:val="Akapitzlist"/>
        <w:numPr>
          <w:ilvl w:val="0"/>
          <w:numId w:val="7"/>
        </w:numPr>
        <w:tabs>
          <w:tab w:val="left" w:pos="567"/>
        </w:tabs>
        <w:jc w:val="center"/>
        <w:rPr>
          <w:sz w:val="24"/>
          <w:szCs w:val="24"/>
          <w:lang w:val="en-US"/>
        </w:rPr>
      </w:pPr>
      <w:r w:rsidRPr="006C1811">
        <w:rPr>
          <w:sz w:val="24"/>
          <w:szCs w:val="24"/>
          <w:lang w:val="en-US"/>
        </w:rPr>
        <w:t>Annex no. 4 shall receive a new wording and constitute an annex to this resolution</w:t>
      </w:r>
      <w:r w:rsidR="0093554D" w:rsidRPr="006C1811">
        <w:rPr>
          <w:sz w:val="24"/>
          <w:szCs w:val="24"/>
          <w:lang w:val="en-US"/>
        </w:rPr>
        <w:t>;</w:t>
      </w:r>
    </w:p>
    <w:p w14:paraId="1D58C388" w14:textId="0A64927D" w:rsidR="0093554D" w:rsidRPr="006C1811" w:rsidRDefault="00FE44ED" w:rsidP="002975A8">
      <w:pPr>
        <w:pStyle w:val="Akapitzlist"/>
        <w:numPr>
          <w:ilvl w:val="0"/>
          <w:numId w:val="7"/>
        </w:numPr>
        <w:tabs>
          <w:tab w:val="left" w:pos="567"/>
        </w:tabs>
        <w:jc w:val="center"/>
        <w:rPr>
          <w:sz w:val="24"/>
          <w:szCs w:val="24"/>
          <w:lang w:val="en-US"/>
        </w:rPr>
      </w:pPr>
      <w:r w:rsidRPr="006C1811">
        <w:rPr>
          <w:sz w:val="24"/>
          <w:szCs w:val="24"/>
          <w:lang w:val="en-US"/>
        </w:rPr>
        <w:t>Annex no. 5 shall receive a new wording and constitute an annex to this resolution</w:t>
      </w:r>
      <w:r w:rsidR="0093554D" w:rsidRPr="006C1811">
        <w:rPr>
          <w:sz w:val="24"/>
          <w:szCs w:val="24"/>
          <w:lang w:val="en-US"/>
        </w:rPr>
        <w:t>.</w:t>
      </w:r>
    </w:p>
    <w:p w14:paraId="40920DD2" w14:textId="4DFF830A" w:rsidR="002E6EE0" w:rsidRPr="006C1811" w:rsidRDefault="002E6EE0" w:rsidP="002975A8">
      <w:pPr>
        <w:tabs>
          <w:tab w:val="left" w:pos="567"/>
        </w:tabs>
        <w:jc w:val="center"/>
        <w:rPr>
          <w:sz w:val="24"/>
          <w:szCs w:val="24"/>
          <w:lang w:val="en-US"/>
        </w:rPr>
      </w:pPr>
    </w:p>
    <w:p w14:paraId="6B7A0CDF" w14:textId="0B18E2CE" w:rsidR="000416DF" w:rsidRPr="006C1811" w:rsidRDefault="00FE44ED" w:rsidP="000416DF">
      <w:pPr>
        <w:tabs>
          <w:tab w:val="left" w:pos="567"/>
        </w:tabs>
        <w:jc w:val="center"/>
        <w:rPr>
          <w:sz w:val="24"/>
          <w:szCs w:val="24"/>
          <w:lang w:val="en-US"/>
        </w:rPr>
      </w:pPr>
      <w:r w:rsidRPr="006C1811">
        <w:rPr>
          <w:sz w:val="24"/>
          <w:szCs w:val="24"/>
          <w:lang w:val="en-US"/>
        </w:rPr>
        <w:t>Article</w:t>
      </w:r>
      <w:r w:rsidR="000416DF" w:rsidRPr="006C1811">
        <w:rPr>
          <w:sz w:val="24"/>
          <w:szCs w:val="24"/>
          <w:lang w:val="en-US"/>
        </w:rPr>
        <w:t xml:space="preserve"> 2</w:t>
      </w:r>
    </w:p>
    <w:p w14:paraId="5E52FE7B" w14:textId="3CDB848A" w:rsidR="002975A8" w:rsidRPr="006C1811" w:rsidRDefault="00FE44ED" w:rsidP="000416DF">
      <w:pPr>
        <w:tabs>
          <w:tab w:val="left" w:pos="567"/>
        </w:tabs>
        <w:rPr>
          <w:sz w:val="24"/>
          <w:szCs w:val="24"/>
          <w:lang w:val="en-US"/>
        </w:rPr>
      </w:pPr>
      <w:r w:rsidRPr="006C1811">
        <w:rPr>
          <w:sz w:val="24"/>
          <w:szCs w:val="24"/>
          <w:lang w:val="en-US"/>
        </w:rPr>
        <w:t>The resolution becomes effective as of 29 April 2025.</w:t>
      </w:r>
    </w:p>
    <w:p w14:paraId="75330A6E" w14:textId="7547B680" w:rsidR="002975A8" w:rsidRPr="006C1811" w:rsidRDefault="002975A8" w:rsidP="002975A8">
      <w:pPr>
        <w:tabs>
          <w:tab w:val="left" w:pos="567"/>
        </w:tabs>
        <w:jc w:val="center"/>
        <w:rPr>
          <w:sz w:val="24"/>
          <w:szCs w:val="24"/>
          <w:lang w:val="en-US"/>
        </w:rPr>
      </w:pPr>
    </w:p>
    <w:p w14:paraId="5B314B21" w14:textId="77777777" w:rsidR="000416DF" w:rsidRPr="006C1811" w:rsidRDefault="000416DF" w:rsidP="002975A8">
      <w:pPr>
        <w:tabs>
          <w:tab w:val="left" w:pos="567"/>
        </w:tabs>
        <w:jc w:val="center"/>
        <w:rPr>
          <w:sz w:val="24"/>
          <w:szCs w:val="24"/>
          <w:lang w:val="en-US"/>
        </w:rPr>
      </w:pPr>
    </w:p>
    <w:p w14:paraId="3E2912EC" w14:textId="77777777" w:rsidR="002E6EE0" w:rsidRPr="006C1811" w:rsidRDefault="002E6EE0" w:rsidP="005A1447">
      <w:pPr>
        <w:pStyle w:val="Tekstpodstawowy"/>
        <w:spacing w:before="0" w:beforeAutospacing="0" w:after="0" w:afterAutospacing="0"/>
        <w:rPr>
          <w:rFonts w:ascii="Times New Roman" w:hAnsi="Times New Roman" w:cs="Times New Roman"/>
          <w:sz w:val="24"/>
          <w:szCs w:val="24"/>
          <w:lang w:val="en-US"/>
        </w:rPr>
      </w:pPr>
    </w:p>
    <w:p w14:paraId="7A172D27" w14:textId="00D37DB6" w:rsidR="002975A8" w:rsidRPr="006C1811" w:rsidRDefault="002975A8" w:rsidP="002975A8">
      <w:pPr>
        <w:autoSpaceDE w:val="0"/>
        <w:autoSpaceDN w:val="0"/>
        <w:adjustRightInd w:val="0"/>
        <w:ind w:left="5664"/>
        <w:rPr>
          <w:b/>
          <w:bCs/>
          <w:sz w:val="24"/>
          <w:szCs w:val="24"/>
          <w:lang w:val="en-US"/>
        </w:rPr>
      </w:pPr>
      <w:r w:rsidRPr="006C1811">
        <w:rPr>
          <w:b/>
          <w:bCs/>
          <w:sz w:val="24"/>
          <w:szCs w:val="24"/>
          <w:lang w:val="en-US"/>
        </w:rPr>
        <w:t xml:space="preserve">    </w:t>
      </w:r>
      <w:r w:rsidR="00FE44ED" w:rsidRPr="006C1811">
        <w:rPr>
          <w:b/>
          <w:bCs/>
          <w:sz w:val="24"/>
          <w:szCs w:val="24"/>
          <w:lang w:val="en-US"/>
        </w:rPr>
        <w:t>President of the Senate</w:t>
      </w:r>
    </w:p>
    <w:p w14:paraId="662C1B7D" w14:textId="77777777" w:rsidR="002975A8" w:rsidRPr="006C1811" w:rsidRDefault="002975A8" w:rsidP="002975A8">
      <w:pPr>
        <w:autoSpaceDE w:val="0"/>
        <w:autoSpaceDN w:val="0"/>
        <w:adjustRightInd w:val="0"/>
        <w:rPr>
          <w:b/>
          <w:bCs/>
          <w:sz w:val="24"/>
          <w:szCs w:val="24"/>
          <w:lang w:val="en-US"/>
        </w:rPr>
      </w:pPr>
    </w:p>
    <w:p w14:paraId="45278106" w14:textId="77777777" w:rsidR="002975A8" w:rsidRPr="006C1811" w:rsidRDefault="002975A8" w:rsidP="002975A8">
      <w:pPr>
        <w:autoSpaceDE w:val="0"/>
        <w:autoSpaceDN w:val="0"/>
        <w:adjustRightInd w:val="0"/>
        <w:rPr>
          <w:b/>
          <w:bCs/>
          <w:sz w:val="24"/>
          <w:szCs w:val="24"/>
          <w:lang w:val="en-US"/>
        </w:rPr>
      </w:pPr>
    </w:p>
    <w:p w14:paraId="178D8B43" w14:textId="77777777" w:rsidR="002975A8" w:rsidRPr="006C1811" w:rsidRDefault="002975A8" w:rsidP="002975A8">
      <w:pPr>
        <w:autoSpaceDE w:val="0"/>
        <w:autoSpaceDN w:val="0"/>
        <w:adjustRightInd w:val="0"/>
        <w:rPr>
          <w:b/>
          <w:bCs/>
          <w:sz w:val="24"/>
          <w:szCs w:val="24"/>
          <w:lang w:val="en-US"/>
        </w:rPr>
      </w:pPr>
    </w:p>
    <w:p w14:paraId="2C245924" w14:textId="377665BE" w:rsidR="002975A8" w:rsidRPr="006C1811" w:rsidRDefault="00FE44ED" w:rsidP="002975A8">
      <w:pPr>
        <w:autoSpaceDE w:val="0"/>
        <w:autoSpaceDN w:val="0"/>
        <w:adjustRightInd w:val="0"/>
        <w:ind w:left="4956" w:firstLine="708"/>
        <w:rPr>
          <w:b/>
          <w:bCs/>
          <w:sz w:val="24"/>
          <w:szCs w:val="24"/>
          <w:lang w:val="en-US"/>
        </w:rPr>
      </w:pPr>
      <w:r w:rsidRPr="006C1811">
        <w:rPr>
          <w:b/>
          <w:bCs/>
          <w:sz w:val="24"/>
          <w:szCs w:val="24"/>
          <w:lang w:val="en-US"/>
        </w:rPr>
        <w:t>P</w:t>
      </w:r>
      <w:r w:rsidR="002975A8" w:rsidRPr="006C1811">
        <w:rPr>
          <w:b/>
          <w:bCs/>
          <w:sz w:val="24"/>
          <w:szCs w:val="24"/>
          <w:lang w:val="en-US"/>
        </w:rPr>
        <w:t xml:space="preserve">rof. dr hab. Andrzej </w:t>
      </w:r>
      <w:proofErr w:type="spellStart"/>
      <w:r w:rsidR="002975A8" w:rsidRPr="006C1811">
        <w:rPr>
          <w:b/>
          <w:bCs/>
          <w:sz w:val="24"/>
          <w:szCs w:val="24"/>
          <w:lang w:val="en-US"/>
        </w:rPr>
        <w:t>Tretyn</w:t>
      </w:r>
      <w:proofErr w:type="spellEnd"/>
    </w:p>
    <w:p w14:paraId="097C7EB7" w14:textId="5815BFC3" w:rsidR="002975A8" w:rsidRPr="006C1811" w:rsidRDefault="002975A8" w:rsidP="002975A8">
      <w:pPr>
        <w:autoSpaceDE w:val="0"/>
        <w:autoSpaceDN w:val="0"/>
        <w:adjustRightInd w:val="0"/>
        <w:ind w:left="4248" w:firstLine="708"/>
        <w:contextualSpacing/>
        <w:jc w:val="center"/>
        <w:rPr>
          <w:rFonts w:ascii="Calibri" w:eastAsia="Calibri" w:hAnsi="Calibri"/>
          <w:sz w:val="22"/>
          <w:szCs w:val="22"/>
          <w:lang w:val="en-US" w:eastAsia="en-US"/>
        </w:rPr>
      </w:pPr>
      <w:r w:rsidRPr="006C1811">
        <w:rPr>
          <w:rFonts w:eastAsia="Calibri"/>
          <w:b/>
          <w:sz w:val="24"/>
          <w:szCs w:val="24"/>
          <w:lang w:val="en-US" w:eastAsia="en-US"/>
        </w:rPr>
        <w:t xml:space="preserve">R e </w:t>
      </w:r>
      <w:r w:rsidR="00FE44ED" w:rsidRPr="006C1811">
        <w:rPr>
          <w:rFonts w:eastAsia="Calibri"/>
          <w:b/>
          <w:sz w:val="24"/>
          <w:szCs w:val="24"/>
          <w:lang w:val="en-US" w:eastAsia="en-US"/>
        </w:rPr>
        <w:t>c</w:t>
      </w:r>
      <w:r w:rsidRPr="006C1811">
        <w:rPr>
          <w:rFonts w:eastAsia="Calibri"/>
          <w:b/>
          <w:sz w:val="24"/>
          <w:szCs w:val="24"/>
          <w:lang w:val="en-US" w:eastAsia="en-US"/>
        </w:rPr>
        <w:t xml:space="preserve"> t o r</w:t>
      </w:r>
    </w:p>
    <w:p w14:paraId="759B861D" w14:textId="77777777" w:rsidR="000C4786" w:rsidRPr="006C1811" w:rsidRDefault="000C4786" w:rsidP="005A1447">
      <w:pPr>
        <w:rPr>
          <w:b/>
          <w:spacing w:val="30"/>
          <w:sz w:val="24"/>
          <w:szCs w:val="24"/>
          <w:lang w:val="en-US"/>
        </w:rPr>
      </w:pPr>
    </w:p>
    <w:sectPr w:rsidR="000C4786" w:rsidRPr="006C1811" w:rsidSect="00B11099">
      <w:footerReference w:type="default" r:id="rId9"/>
      <w:headerReference w:type="first" r:id="rId10"/>
      <w:pgSz w:w="11906" w:h="16838"/>
      <w:pgMar w:top="1417" w:right="1417" w:bottom="426" w:left="1417"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B94B9" w14:textId="77777777" w:rsidR="00401150" w:rsidRDefault="00401150" w:rsidP="00894F46">
      <w:r>
        <w:separator/>
      </w:r>
    </w:p>
  </w:endnote>
  <w:endnote w:type="continuationSeparator" w:id="0">
    <w:p w14:paraId="451A52E5" w14:textId="77777777" w:rsidR="00401150" w:rsidRDefault="00401150" w:rsidP="0089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87386"/>
      <w:docPartObj>
        <w:docPartGallery w:val="Page Numbers (Bottom of Page)"/>
        <w:docPartUnique/>
      </w:docPartObj>
    </w:sdtPr>
    <w:sdtContent>
      <w:p w14:paraId="5DA160E1" w14:textId="77777777" w:rsidR="00084C44" w:rsidRDefault="00084C44">
        <w:pPr>
          <w:pStyle w:val="Stopka"/>
          <w:jc w:val="center"/>
        </w:pPr>
        <w:r>
          <w:fldChar w:fldCharType="begin"/>
        </w:r>
        <w:r>
          <w:instrText>PAGE   \* MERGEFORMAT</w:instrText>
        </w:r>
        <w:r>
          <w:fldChar w:fldCharType="separate"/>
        </w:r>
        <w:r w:rsidR="00873CF9">
          <w:rPr>
            <w:noProof/>
          </w:rPr>
          <w:t>2</w:t>
        </w:r>
        <w:r>
          <w:fldChar w:fldCharType="end"/>
        </w:r>
      </w:p>
    </w:sdtContent>
  </w:sdt>
  <w:p w14:paraId="130E8416" w14:textId="77777777" w:rsidR="00084C44" w:rsidRDefault="00084C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5B0F3" w14:textId="77777777" w:rsidR="00401150" w:rsidRDefault="00401150" w:rsidP="00894F46">
      <w:r>
        <w:separator/>
      </w:r>
    </w:p>
  </w:footnote>
  <w:footnote w:type="continuationSeparator" w:id="0">
    <w:p w14:paraId="3961C8DC" w14:textId="77777777" w:rsidR="00401150" w:rsidRDefault="00401150" w:rsidP="0089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5" w:type="dxa"/>
      <w:tblInd w:w="-284" w:type="dxa"/>
      <w:tblLayout w:type="fixed"/>
      <w:tblCellMar>
        <w:left w:w="0" w:type="dxa"/>
        <w:right w:w="0" w:type="dxa"/>
      </w:tblCellMar>
      <w:tblLook w:val="04A0" w:firstRow="1" w:lastRow="0" w:firstColumn="1" w:lastColumn="0" w:noHBand="0" w:noVBand="1"/>
    </w:tblPr>
    <w:tblGrid>
      <w:gridCol w:w="2150"/>
      <w:gridCol w:w="5585"/>
      <w:gridCol w:w="2570"/>
    </w:tblGrid>
    <w:tr w:rsidR="00084C44" w14:paraId="3E6938C8" w14:textId="77777777" w:rsidTr="00CA228F">
      <w:trPr>
        <w:cantSplit/>
        <w:trHeight w:val="659"/>
      </w:trPr>
      <w:tc>
        <w:tcPr>
          <w:tcW w:w="2150" w:type="dxa"/>
          <w:vMerge w:val="restart"/>
        </w:tcPr>
        <w:p w14:paraId="7D622911" w14:textId="77777777" w:rsidR="00084C44" w:rsidRDefault="00084C44" w:rsidP="000A6758">
          <w:pPr>
            <w:pStyle w:val="Nagwek"/>
            <w:tabs>
              <w:tab w:val="left" w:pos="708"/>
            </w:tabs>
            <w:spacing w:before="360"/>
          </w:pPr>
        </w:p>
        <w:p w14:paraId="39CE7593" w14:textId="77777777" w:rsidR="00084C44" w:rsidRDefault="00084C44" w:rsidP="000A6758"/>
      </w:tc>
      <w:tc>
        <w:tcPr>
          <w:tcW w:w="8155" w:type="dxa"/>
          <w:gridSpan w:val="2"/>
          <w:hideMark/>
        </w:tcPr>
        <w:p w14:paraId="408160BE" w14:textId="77777777" w:rsidR="00084C44" w:rsidRDefault="00084C44" w:rsidP="00D41269">
          <w:pPr>
            <w:pStyle w:val="Nagwek1"/>
            <w:tabs>
              <w:tab w:val="clear" w:pos="360"/>
            </w:tabs>
            <w:ind w:left="0" w:firstLine="0"/>
          </w:pPr>
        </w:p>
      </w:tc>
    </w:tr>
    <w:tr w:rsidR="00084C44" w:rsidRPr="009B5991" w14:paraId="6C9CC967" w14:textId="77777777" w:rsidTr="00CA228F">
      <w:trPr>
        <w:cantSplit/>
        <w:trHeight w:val="2145"/>
      </w:trPr>
      <w:tc>
        <w:tcPr>
          <w:tcW w:w="2150" w:type="dxa"/>
          <w:vMerge/>
          <w:vAlign w:val="center"/>
          <w:hideMark/>
        </w:tcPr>
        <w:p w14:paraId="65B42FBD" w14:textId="77777777" w:rsidR="00084C44" w:rsidRDefault="00084C44" w:rsidP="000A6758"/>
      </w:tc>
      <w:tc>
        <w:tcPr>
          <w:tcW w:w="8155" w:type="dxa"/>
          <w:gridSpan w:val="2"/>
          <w:hideMark/>
        </w:tcPr>
        <w:p w14:paraId="4C9852C1" w14:textId="5F148A59" w:rsidR="00084C44" w:rsidRPr="006C1811" w:rsidRDefault="009B5991" w:rsidP="000A6758">
          <w:pPr>
            <w:pStyle w:val="Nagwek1"/>
            <w:tabs>
              <w:tab w:val="clear" w:pos="360"/>
              <w:tab w:val="left" w:pos="708"/>
            </w:tabs>
            <w:spacing w:after="120"/>
            <w:ind w:left="0" w:firstLine="0"/>
            <w:jc w:val="center"/>
            <w:rPr>
              <w:caps/>
              <w:smallCaps w:val="0"/>
              <w:sz w:val="40"/>
              <w:szCs w:val="40"/>
              <w:lang w:val="en-US"/>
            </w:rPr>
          </w:pPr>
          <w:r w:rsidRPr="006C1811">
            <w:rPr>
              <w:caps/>
              <w:smallCaps w:val="0"/>
              <w:sz w:val="40"/>
              <w:szCs w:val="40"/>
              <w:lang w:val="en-US"/>
            </w:rPr>
            <w:t>Legal bulletin</w:t>
          </w:r>
        </w:p>
        <w:p w14:paraId="0AABA1F0" w14:textId="47C50980" w:rsidR="00084C44" w:rsidRPr="009B5991" w:rsidRDefault="00084C44" w:rsidP="00005857">
          <w:pPr>
            <w:rPr>
              <w:b/>
              <w:sz w:val="28"/>
              <w:szCs w:val="28"/>
              <w:lang w:val="en-US"/>
            </w:rPr>
          </w:pPr>
          <w:r w:rsidRPr="009B5991">
            <w:rPr>
              <w:b/>
              <w:sz w:val="28"/>
              <w:szCs w:val="28"/>
              <w:lang w:val="en-US"/>
            </w:rPr>
            <w:t xml:space="preserve">     </w:t>
          </w:r>
          <w:r w:rsidR="009B5991" w:rsidRPr="009B5991">
            <w:rPr>
              <w:b/>
              <w:sz w:val="28"/>
              <w:szCs w:val="28"/>
              <w:lang w:val="en-US"/>
            </w:rPr>
            <w:t>NICOLAUS COPERNICUS UNIVERSITY IN T</w:t>
          </w:r>
          <w:r w:rsidR="009B5991">
            <w:rPr>
              <w:b/>
              <w:sz w:val="28"/>
              <w:szCs w:val="28"/>
              <w:lang w:val="en-US"/>
            </w:rPr>
            <w:t>ORUŃ</w:t>
          </w:r>
        </w:p>
        <w:p w14:paraId="75703645" w14:textId="77777777" w:rsidR="00084C44" w:rsidRPr="009B5991" w:rsidRDefault="00084C44" w:rsidP="00FA704E">
          <w:pPr>
            <w:rPr>
              <w:b/>
              <w:smallCaps/>
              <w:sz w:val="28"/>
              <w:szCs w:val="28"/>
              <w:lang w:val="en-US"/>
            </w:rPr>
          </w:pPr>
        </w:p>
        <w:p w14:paraId="6CDEFD35" w14:textId="77777777" w:rsidR="00084C44" w:rsidRPr="009B5991" w:rsidRDefault="00084C44" w:rsidP="00FA704E">
          <w:pPr>
            <w:rPr>
              <w:lang w:val="en-US"/>
            </w:rPr>
          </w:pPr>
        </w:p>
        <w:p w14:paraId="41A4DC1B" w14:textId="0EF3D68B" w:rsidR="00084C44" w:rsidRPr="009B5991" w:rsidRDefault="00084C44" w:rsidP="005D5C87">
          <w:pPr>
            <w:rPr>
              <w:lang w:val="en-US"/>
            </w:rPr>
          </w:pPr>
          <w:r>
            <w:rPr>
              <w:noProof/>
            </w:rPr>
            <mc:AlternateContent>
              <mc:Choice Requires="wps">
                <w:drawing>
                  <wp:anchor distT="0" distB="0" distL="114300" distR="114300" simplePos="0" relativeHeight="251658752" behindDoc="0" locked="0" layoutInCell="1" allowOverlap="1" wp14:anchorId="1259F011" wp14:editId="1F5B7D71">
                    <wp:simplePos x="0" y="0"/>
                    <wp:positionH relativeFrom="column">
                      <wp:posOffset>-1343025</wp:posOffset>
                    </wp:positionH>
                    <wp:positionV relativeFrom="paragraph">
                      <wp:posOffset>288290</wp:posOffset>
                    </wp:positionV>
                    <wp:extent cx="6215362" cy="0"/>
                    <wp:effectExtent l="0" t="0" r="14605" b="19050"/>
                    <wp:wrapNone/>
                    <wp:docPr id="10" name="Łącznik prostoliniowy 10"/>
                    <wp:cNvGraphicFramePr/>
                    <a:graphic xmlns:a="http://schemas.openxmlformats.org/drawingml/2006/main">
                      <a:graphicData uri="http://schemas.microsoft.com/office/word/2010/wordprocessingShape">
                        <wps:wsp>
                          <wps:cNvCnPr/>
                          <wps:spPr>
                            <a:xfrm>
                              <a:off x="0" y="0"/>
                              <a:ext cx="62153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E0067" id="Łącznik prostoliniowy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22.7pt" to="383.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" strokecolor="black [3040]"/>
                </w:pict>
              </mc:Fallback>
            </mc:AlternateContent>
          </w:r>
          <w:r w:rsidRPr="009B5991">
            <w:rPr>
              <w:b/>
              <w:sz w:val="28"/>
              <w:szCs w:val="28"/>
              <w:lang w:val="en-US"/>
            </w:rPr>
            <w:t xml:space="preserve">                                           </w:t>
          </w:r>
          <w:r w:rsidR="009B5991" w:rsidRPr="009B5991">
            <w:rPr>
              <w:b/>
              <w:sz w:val="28"/>
              <w:szCs w:val="28"/>
              <w:lang w:val="en-US"/>
            </w:rPr>
            <w:t>Year</w:t>
          </w:r>
          <w:r w:rsidRPr="009B5991">
            <w:rPr>
              <w:b/>
              <w:sz w:val="28"/>
              <w:szCs w:val="28"/>
              <w:lang w:val="en-US"/>
            </w:rPr>
            <w:t xml:space="preserve"> 20</w:t>
          </w:r>
          <w:r w:rsidR="00DF6B12" w:rsidRPr="009B5991">
            <w:rPr>
              <w:b/>
              <w:sz w:val="28"/>
              <w:szCs w:val="28"/>
              <w:lang w:val="en-US"/>
            </w:rPr>
            <w:t>2</w:t>
          </w:r>
          <w:r w:rsidR="0052252C" w:rsidRPr="009B5991">
            <w:rPr>
              <w:b/>
              <w:sz w:val="28"/>
              <w:szCs w:val="28"/>
              <w:lang w:val="en-US"/>
            </w:rPr>
            <w:t>5</w:t>
          </w:r>
          <w:r w:rsidRPr="009B5991">
            <w:rPr>
              <w:b/>
              <w:sz w:val="28"/>
              <w:szCs w:val="28"/>
              <w:lang w:val="en-US"/>
            </w:rPr>
            <w:t xml:space="preserve">; </w:t>
          </w:r>
          <w:r w:rsidR="009B5991">
            <w:rPr>
              <w:b/>
              <w:sz w:val="28"/>
              <w:szCs w:val="28"/>
              <w:lang w:val="en-US"/>
            </w:rPr>
            <w:t xml:space="preserve">item </w:t>
          </w:r>
          <w:r w:rsidR="006B3825" w:rsidRPr="009B5991">
            <w:rPr>
              <w:b/>
              <w:sz w:val="28"/>
              <w:szCs w:val="28"/>
              <w:lang w:val="en-US"/>
            </w:rPr>
            <w:t>182</w:t>
          </w:r>
        </w:p>
      </w:tc>
    </w:tr>
    <w:tr w:rsidR="00084C44" w:rsidRPr="009B5991" w14:paraId="2358B6A2" w14:textId="77777777" w:rsidTr="00CA228F">
      <w:trPr>
        <w:cantSplit/>
        <w:trHeight w:val="59"/>
      </w:trPr>
      <w:tc>
        <w:tcPr>
          <w:tcW w:w="2150" w:type="dxa"/>
          <w:vMerge/>
          <w:vAlign w:val="center"/>
          <w:hideMark/>
        </w:tcPr>
        <w:p w14:paraId="55E76D34" w14:textId="77777777" w:rsidR="00084C44" w:rsidRPr="009B5991" w:rsidRDefault="00084C44" w:rsidP="000A6758">
          <w:pPr>
            <w:rPr>
              <w:lang w:val="en-US"/>
            </w:rPr>
          </w:pPr>
        </w:p>
      </w:tc>
      <w:tc>
        <w:tcPr>
          <w:tcW w:w="5585" w:type="dxa"/>
          <w:hideMark/>
        </w:tcPr>
        <w:p w14:paraId="2A55363D" w14:textId="77777777" w:rsidR="00084C44" w:rsidRPr="009B5991" w:rsidRDefault="00084C44" w:rsidP="00FA704E">
          <w:pPr>
            <w:tabs>
              <w:tab w:val="left" w:pos="4168"/>
            </w:tabs>
            <w:rPr>
              <w:b/>
              <w:position w:val="-6"/>
              <w:sz w:val="16"/>
              <w:szCs w:val="16"/>
              <w:lang w:val="en-US"/>
            </w:rPr>
          </w:pPr>
        </w:p>
      </w:tc>
      <w:tc>
        <w:tcPr>
          <w:tcW w:w="2570" w:type="dxa"/>
          <w:vAlign w:val="bottom"/>
          <w:hideMark/>
        </w:tcPr>
        <w:p w14:paraId="220E8D8A" w14:textId="77777777" w:rsidR="00084C44" w:rsidRPr="009B5991" w:rsidRDefault="00084C44" w:rsidP="000A6758">
          <w:pPr>
            <w:pStyle w:val="Nagwek3"/>
            <w:numPr>
              <w:ilvl w:val="0"/>
              <w:numId w:val="0"/>
            </w:numPr>
            <w:tabs>
              <w:tab w:val="left" w:pos="708"/>
            </w:tabs>
            <w:jc w:val="left"/>
            <w:rPr>
              <w:sz w:val="16"/>
              <w:szCs w:val="16"/>
              <w:lang w:val="en-US"/>
            </w:rPr>
          </w:pPr>
        </w:p>
      </w:tc>
    </w:tr>
  </w:tbl>
  <w:p w14:paraId="1D6333FA" w14:textId="77777777" w:rsidR="00084C44" w:rsidRPr="009B5991" w:rsidRDefault="00084C44" w:rsidP="00603098">
    <w:pPr>
      <w:pStyle w:val="Nagwek"/>
      <w:tabs>
        <w:tab w:val="clear" w:pos="4536"/>
        <w:tab w:val="clear" w:pos="9072"/>
        <w:tab w:val="left" w:pos="1182"/>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2FF3"/>
    <w:multiLevelType w:val="singleLevel"/>
    <w:tmpl w:val="10504D9C"/>
    <w:lvl w:ilvl="0">
      <w:start w:val="1"/>
      <w:numFmt w:val="decimal"/>
      <w:pStyle w:val="Nagwek3"/>
      <w:lvlText w:val="%1."/>
      <w:lvlJc w:val="left"/>
      <w:pPr>
        <w:tabs>
          <w:tab w:val="num" w:pos="360"/>
        </w:tabs>
        <w:ind w:left="360" w:hanging="360"/>
      </w:pPr>
      <w:rPr>
        <w:rFonts w:hint="default"/>
      </w:rPr>
    </w:lvl>
  </w:abstractNum>
  <w:abstractNum w:abstractNumId="1" w15:restartNumberingAfterBreak="0">
    <w:nsid w:val="0CE57147"/>
    <w:multiLevelType w:val="hybridMultilevel"/>
    <w:tmpl w:val="3BAC99E2"/>
    <w:lvl w:ilvl="0" w:tplc="17823350">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C8378E"/>
    <w:multiLevelType w:val="multilevel"/>
    <w:tmpl w:val="184A0DAA"/>
    <w:lvl w:ilvl="0">
      <w:start w:val="1"/>
      <w:numFmt w:val="decimal"/>
      <w:pStyle w:val="Styl1"/>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 w15:restartNumberingAfterBreak="0">
    <w:nsid w:val="3255197C"/>
    <w:multiLevelType w:val="hybridMultilevel"/>
    <w:tmpl w:val="63703E70"/>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3617B6F"/>
    <w:multiLevelType w:val="hybridMultilevel"/>
    <w:tmpl w:val="48B2421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6CEC6389"/>
    <w:multiLevelType w:val="hybridMultilevel"/>
    <w:tmpl w:val="9676A09A"/>
    <w:lvl w:ilvl="0" w:tplc="6752140E">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6" w15:restartNumberingAfterBreak="0">
    <w:nsid w:val="6FEC7471"/>
    <w:multiLevelType w:val="hybridMultilevel"/>
    <w:tmpl w:val="BBCC24D0"/>
    <w:lvl w:ilvl="0" w:tplc="6752140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1458597890">
    <w:abstractNumId w:val="0"/>
  </w:num>
  <w:num w:numId="2" w16cid:durableId="1620641591">
    <w:abstractNumId w:val="2"/>
  </w:num>
  <w:num w:numId="3" w16cid:durableId="132522872">
    <w:abstractNumId w:val="1"/>
  </w:num>
  <w:num w:numId="4" w16cid:durableId="131798405">
    <w:abstractNumId w:val="4"/>
  </w:num>
  <w:num w:numId="5" w16cid:durableId="995377793">
    <w:abstractNumId w:val="6"/>
  </w:num>
  <w:num w:numId="6" w16cid:durableId="355739125">
    <w:abstractNumId w:val="5"/>
  </w:num>
  <w:num w:numId="7" w16cid:durableId="19706246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46"/>
    <w:rsid w:val="00001A17"/>
    <w:rsid w:val="00004F67"/>
    <w:rsid w:val="00005857"/>
    <w:rsid w:val="000310F9"/>
    <w:rsid w:val="000416DF"/>
    <w:rsid w:val="00047F08"/>
    <w:rsid w:val="000623F6"/>
    <w:rsid w:val="0007187D"/>
    <w:rsid w:val="000760EC"/>
    <w:rsid w:val="00084C44"/>
    <w:rsid w:val="00090549"/>
    <w:rsid w:val="000A6758"/>
    <w:rsid w:val="000B2763"/>
    <w:rsid w:val="000C4786"/>
    <w:rsid w:val="000D5860"/>
    <w:rsid w:val="000D781D"/>
    <w:rsid w:val="000E06F0"/>
    <w:rsid w:val="000F030E"/>
    <w:rsid w:val="000F31F0"/>
    <w:rsid w:val="000F74EC"/>
    <w:rsid w:val="00101B97"/>
    <w:rsid w:val="001335B1"/>
    <w:rsid w:val="00135F62"/>
    <w:rsid w:val="00147C67"/>
    <w:rsid w:val="0016746A"/>
    <w:rsid w:val="00171BB3"/>
    <w:rsid w:val="001B3828"/>
    <w:rsid w:val="001C0B5A"/>
    <w:rsid w:val="001C4EBC"/>
    <w:rsid w:val="001C7179"/>
    <w:rsid w:val="00222E5E"/>
    <w:rsid w:val="002539E2"/>
    <w:rsid w:val="0026775C"/>
    <w:rsid w:val="002749F8"/>
    <w:rsid w:val="0028460B"/>
    <w:rsid w:val="002975A8"/>
    <w:rsid w:val="002A7144"/>
    <w:rsid w:val="002E275E"/>
    <w:rsid w:val="002E6EE0"/>
    <w:rsid w:val="002E74E2"/>
    <w:rsid w:val="00306C39"/>
    <w:rsid w:val="00310453"/>
    <w:rsid w:val="00315C79"/>
    <w:rsid w:val="003421FD"/>
    <w:rsid w:val="00353118"/>
    <w:rsid w:val="00354A24"/>
    <w:rsid w:val="0035530E"/>
    <w:rsid w:val="00360037"/>
    <w:rsid w:val="00367101"/>
    <w:rsid w:val="003878AF"/>
    <w:rsid w:val="00390948"/>
    <w:rsid w:val="00395464"/>
    <w:rsid w:val="003B6079"/>
    <w:rsid w:val="003C487D"/>
    <w:rsid w:val="003C5D13"/>
    <w:rsid w:val="003E5DB2"/>
    <w:rsid w:val="00401150"/>
    <w:rsid w:val="0040468F"/>
    <w:rsid w:val="00407EF6"/>
    <w:rsid w:val="00415BB7"/>
    <w:rsid w:val="00421860"/>
    <w:rsid w:val="0042701B"/>
    <w:rsid w:val="00441100"/>
    <w:rsid w:val="004527C5"/>
    <w:rsid w:val="00474264"/>
    <w:rsid w:val="00495EE8"/>
    <w:rsid w:val="004A5991"/>
    <w:rsid w:val="004A7913"/>
    <w:rsid w:val="004C2987"/>
    <w:rsid w:val="004F03F4"/>
    <w:rsid w:val="005137B5"/>
    <w:rsid w:val="0052252C"/>
    <w:rsid w:val="005310A0"/>
    <w:rsid w:val="00534878"/>
    <w:rsid w:val="00540742"/>
    <w:rsid w:val="00580054"/>
    <w:rsid w:val="00581079"/>
    <w:rsid w:val="005A1447"/>
    <w:rsid w:val="005B094C"/>
    <w:rsid w:val="005C0DBE"/>
    <w:rsid w:val="005C237F"/>
    <w:rsid w:val="005C52CC"/>
    <w:rsid w:val="005D1836"/>
    <w:rsid w:val="005D3EC5"/>
    <w:rsid w:val="005D5C87"/>
    <w:rsid w:val="005F5A54"/>
    <w:rsid w:val="00600CC3"/>
    <w:rsid w:val="00603098"/>
    <w:rsid w:val="0066509C"/>
    <w:rsid w:val="00666EEC"/>
    <w:rsid w:val="006818CD"/>
    <w:rsid w:val="00682910"/>
    <w:rsid w:val="006967D3"/>
    <w:rsid w:val="006B3825"/>
    <w:rsid w:val="006C1811"/>
    <w:rsid w:val="006F2CF5"/>
    <w:rsid w:val="006F4E81"/>
    <w:rsid w:val="006F64D0"/>
    <w:rsid w:val="00701CB6"/>
    <w:rsid w:val="0071071E"/>
    <w:rsid w:val="00716EB4"/>
    <w:rsid w:val="00735488"/>
    <w:rsid w:val="007514D2"/>
    <w:rsid w:val="00753BB1"/>
    <w:rsid w:val="00756EEA"/>
    <w:rsid w:val="00797C1C"/>
    <w:rsid w:val="007A43D3"/>
    <w:rsid w:val="007A5D70"/>
    <w:rsid w:val="007D6925"/>
    <w:rsid w:val="007E5893"/>
    <w:rsid w:val="007F0A4B"/>
    <w:rsid w:val="00835B1A"/>
    <w:rsid w:val="00837A55"/>
    <w:rsid w:val="00837DE3"/>
    <w:rsid w:val="0084270A"/>
    <w:rsid w:val="00852587"/>
    <w:rsid w:val="008532C1"/>
    <w:rsid w:val="00870B3E"/>
    <w:rsid w:val="00873CF9"/>
    <w:rsid w:val="008867AB"/>
    <w:rsid w:val="00891AB4"/>
    <w:rsid w:val="00894F46"/>
    <w:rsid w:val="008A099B"/>
    <w:rsid w:val="008A0D6F"/>
    <w:rsid w:val="008A76CC"/>
    <w:rsid w:val="008A7D1F"/>
    <w:rsid w:val="008B63E6"/>
    <w:rsid w:val="008C2488"/>
    <w:rsid w:val="008C72F2"/>
    <w:rsid w:val="008D26E0"/>
    <w:rsid w:val="008F089E"/>
    <w:rsid w:val="0090755A"/>
    <w:rsid w:val="00912710"/>
    <w:rsid w:val="00924CD2"/>
    <w:rsid w:val="00924F09"/>
    <w:rsid w:val="0093554D"/>
    <w:rsid w:val="00940545"/>
    <w:rsid w:val="00954AB1"/>
    <w:rsid w:val="0096071C"/>
    <w:rsid w:val="00960892"/>
    <w:rsid w:val="00965506"/>
    <w:rsid w:val="0098300D"/>
    <w:rsid w:val="009A6512"/>
    <w:rsid w:val="009A6C0E"/>
    <w:rsid w:val="009B2E70"/>
    <w:rsid w:val="009B5991"/>
    <w:rsid w:val="009D19F1"/>
    <w:rsid w:val="009F7CA2"/>
    <w:rsid w:val="00A2312C"/>
    <w:rsid w:val="00A80A22"/>
    <w:rsid w:val="00A80FE0"/>
    <w:rsid w:val="00A819B5"/>
    <w:rsid w:val="00A838B6"/>
    <w:rsid w:val="00A8435E"/>
    <w:rsid w:val="00A858B3"/>
    <w:rsid w:val="00A85FB6"/>
    <w:rsid w:val="00AA7569"/>
    <w:rsid w:val="00AC0CE6"/>
    <w:rsid w:val="00AC3A66"/>
    <w:rsid w:val="00AC5655"/>
    <w:rsid w:val="00AD7A37"/>
    <w:rsid w:val="00AE6223"/>
    <w:rsid w:val="00AE7D67"/>
    <w:rsid w:val="00B11099"/>
    <w:rsid w:val="00B13174"/>
    <w:rsid w:val="00B14D88"/>
    <w:rsid w:val="00B163DB"/>
    <w:rsid w:val="00B23E2A"/>
    <w:rsid w:val="00B26544"/>
    <w:rsid w:val="00B337F1"/>
    <w:rsid w:val="00B475AB"/>
    <w:rsid w:val="00B50EF3"/>
    <w:rsid w:val="00B90D00"/>
    <w:rsid w:val="00B92B92"/>
    <w:rsid w:val="00B9585D"/>
    <w:rsid w:val="00BB2A74"/>
    <w:rsid w:val="00BC5D6C"/>
    <w:rsid w:val="00BE1617"/>
    <w:rsid w:val="00BE6497"/>
    <w:rsid w:val="00BF6FED"/>
    <w:rsid w:val="00BF7EBF"/>
    <w:rsid w:val="00C06E00"/>
    <w:rsid w:val="00C0739D"/>
    <w:rsid w:val="00C136EF"/>
    <w:rsid w:val="00C148C5"/>
    <w:rsid w:val="00C156D5"/>
    <w:rsid w:val="00C22CBC"/>
    <w:rsid w:val="00C24C1D"/>
    <w:rsid w:val="00C32901"/>
    <w:rsid w:val="00C40C3A"/>
    <w:rsid w:val="00C426F1"/>
    <w:rsid w:val="00C51ED3"/>
    <w:rsid w:val="00C54C77"/>
    <w:rsid w:val="00C64D47"/>
    <w:rsid w:val="00C83C46"/>
    <w:rsid w:val="00C84CD9"/>
    <w:rsid w:val="00C9470D"/>
    <w:rsid w:val="00CA228F"/>
    <w:rsid w:val="00CE3920"/>
    <w:rsid w:val="00CF3F50"/>
    <w:rsid w:val="00D04706"/>
    <w:rsid w:val="00D04899"/>
    <w:rsid w:val="00D22227"/>
    <w:rsid w:val="00D35316"/>
    <w:rsid w:val="00D35F27"/>
    <w:rsid w:val="00D41269"/>
    <w:rsid w:val="00D47196"/>
    <w:rsid w:val="00D501EA"/>
    <w:rsid w:val="00D50DD0"/>
    <w:rsid w:val="00D52105"/>
    <w:rsid w:val="00D6471D"/>
    <w:rsid w:val="00D725DC"/>
    <w:rsid w:val="00DA0427"/>
    <w:rsid w:val="00DA36F7"/>
    <w:rsid w:val="00DB1BE8"/>
    <w:rsid w:val="00DC2CEF"/>
    <w:rsid w:val="00DC54FB"/>
    <w:rsid w:val="00DD75AA"/>
    <w:rsid w:val="00DE021B"/>
    <w:rsid w:val="00DE6EE6"/>
    <w:rsid w:val="00DF6B12"/>
    <w:rsid w:val="00E15B98"/>
    <w:rsid w:val="00E26AF1"/>
    <w:rsid w:val="00E3503B"/>
    <w:rsid w:val="00E37BE7"/>
    <w:rsid w:val="00E45E00"/>
    <w:rsid w:val="00E763CD"/>
    <w:rsid w:val="00E92663"/>
    <w:rsid w:val="00E97F25"/>
    <w:rsid w:val="00EB78C5"/>
    <w:rsid w:val="00EC2D73"/>
    <w:rsid w:val="00EC7E0E"/>
    <w:rsid w:val="00EF2B78"/>
    <w:rsid w:val="00F03F76"/>
    <w:rsid w:val="00F120B1"/>
    <w:rsid w:val="00F35C1B"/>
    <w:rsid w:val="00F40859"/>
    <w:rsid w:val="00F44A25"/>
    <w:rsid w:val="00F51B8F"/>
    <w:rsid w:val="00F63FC2"/>
    <w:rsid w:val="00F851A3"/>
    <w:rsid w:val="00F957EE"/>
    <w:rsid w:val="00F966B9"/>
    <w:rsid w:val="00FA704E"/>
    <w:rsid w:val="00FB0C19"/>
    <w:rsid w:val="00FE4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29DE0"/>
  <w15:docId w15:val="{DD99B7FA-3308-45EC-884B-46ABF343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F4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94F46"/>
    <w:pPr>
      <w:keepNext/>
      <w:tabs>
        <w:tab w:val="num" w:pos="360"/>
      </w:tabs>
      <w:suppressAutoHyphens/>
      <w:ind w:left="360" w:hanging="360"/>
      <w:outlineLvl w:val="0"/>
    </w:pPr>
    <w:rPr>
      <w:b/>
      <w:smallCaps/>
      <w:sz w:val="72"/>
    </w:rPr>
  </w:style>
  <w:style w:type="paragraph" w:styleId="Nagwek2">
    <w:name w:val="heading 2"/>
    <w:basedOn w:val="Normalny"/>
    <w:next w:val="Normalny"/>
    <w:link w:val="Nagwek2Znak"/>
    <w:uiPriority w:val="9"/>
    <w:semiHidden/>
    <w:unhideWhenUsed/>
    <w:qFormat/>
    <w:rsid w:val="00D72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894F46"/>
    <w:pPr>
      <w:keepNext/>
      <w:numPr>
        <w:ilvl w:val="2"/>
        <w:numId w:val="1"/>
      </w:numPr>
      <w:suppressAutoHyphens/>
      <w:jc w:val="right"/>
      <w:outlineLvl w:val="2"/>
    </w:pPr>
    <w:rPr>
      <w:b/>
      <w:sz w:val="44"/>
    </w:rPr>
  </w:style>
  <w:style w:type="paragraph" w:styleId="Nagwek4">
    <w:name w:val="heading 4"/>
    <w:basedOn w:val="Normalny"/>
    <w:next w:val="Normalny"/>
    <w:link w:val="Nagwek4Znak"/>
    <w:uiPriority w:val="9"/>
    <w:unhideWhenUsed/>
    <w:qFormat/>
    <w:rsid w:val="003E5DB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D35316"/>
    <w:pPr>
      <w:keepNext/>
      <w:keepLines/>
      <w:spacing w:before="200"/>
      <w:outlineLvl w:val="4"/>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3E5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4F46"/>
    <w:rPr>
      <w:rFonts w:ascii="Times New Roman" w:eastAsia="Times New Roman" w:hAnsi="Times New Roman" w:cs="Times New Roman"/>
      <w:b/>
      <w:smallCaps/>
      <w:sz w:val="72"/>
      <w:szCs w:val="20"/>
      <w:lang w:eastAsia="pl-PL"/>
    </w:rPr>
  </w:style>
  <w:style w:type="character" w:customStyle="1" w:styleId="Nagwek2Znak">
    <w:name w:val="Nagłówek 2 Znak"/>
    <w:basedOn w:val="Domylnaczcionkaakapitu"/>
    <w:link w:val="Nagwek2"/>
    <w:uiPriority w:val="9"/>
    <w:semiHidden/>
    <w:rsid w:val="00D725DC"/>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894F46"/>
    <w:rPr>
      <w:rFonts w:ascii="Times New Roman" w:eastAsia="Times New Roman" w:hAnsi="Times New Roman" w:cs="Times New Roman"/>
      <w:b/>
      <w:sz w:val="44"/>
      <w:szCs w:val="20"/>
      <w:lang w:eastAsia="pl-PL"/>
    </w:rPr>
  </w:style>
  <w:style w:type="character" w:customStyle="1" w:styleId="Nagwek5Znak">
    <w:name w:val="Nagłówek 5 Znak"/>
    <w:basedOn w:val="Domylnaczcionkaakapitu"/>
    <w:link w:val="Nagwek5"/>
    <w:uiPriority w:val="9"/>
    <w:semiHidden/>
    <w:rsid w:val="00D35316"/>
    <w:rPr>
      <w:rFonts w:asciiTheme="majorHAnsi" w:eastAsiaTheme="majorEastAsia" w:hAnsiTheme="majorHAnsi" w:cstheme="majorBidi"/>
      <w:color w:val="243F60" w:themeColor="accent1" w:themeShade="7F"/>
      <w:sz w:val="20"/>
      <w:szCs w:val="20"/>
      <w:lang w:eastAsia="pl-PL"/>
    </w:rPr>
  </w:style>
  <w:style w:type="paragraph" w:styleId="Nagwek">
    <w:name w:val="header"/>
    <w:basedOn w:val="Normalny"/>
    <w:link w:val="NagwekZnak"/>
    <w:uiPriority w:val="99"/>
    <w:unhideWhenUsed/>
    <w:rsid w:val="00894F46"/>
    <w:pPr>
      <w:tabs>
        <w:tab w:val="center" w:pos="4536"/>
        <w:tab w:val="right" w:pos="9072"/>
      </w:tabs>
    </w:pPr>
  </w:style>
  <w:style w:type="character" w:customStyle="1" w:styleId="NagwekZnak">
    <w:name w:val="Nagłówek Znak"/>
    <w:basedOn w:val="Domylnaczcionkaakapitu"/>
    <w:link w:val="Nagwek"/>
    <w:uiPriority w:val="99"/>
    <w:rsid w:val="00894F4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94F46"/>
    <w:pPr>
      <w:tabs>
        <w:tab w:val="center" w:pos="4536"/>
        <w:tab w:val="right" w:pos="9072"/>
      </w:tabs>
    </w:pPr>
  </w:style>
  <w:style w:type="character" w:customStyle="1" w:styleId="StopkaZnak">
    <w:name w:val="Stopka Znak"/>
    <w:basedOn w:val="Domylnaczcionkaakapitu"/>
    <w:link w:val="Stopka"/>
    <w:uiPriority w:val="99"/>
    <w:rsid w:val="00894F4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94F46"/>
    <w:rPr>
      <w:rFonts w:ascii="Tahoma" w:hAnsi="Tahoma" w:cs="Tahoma"/>
      <w:sz w:val="16"/>
      <w:szCs w:val="16"/>
    </w:rPr>
  </w:style>
  <w:style w:type="character" w:customStyle="1" w:styleId="TekstdymkaZnak">
    <w:name w:val="Tekst dymka Znak"/>
    <w:basedOn w:val="Domylnaczcionkaakapitu"/>
    <w:link w:val="Tekstdymka"/>
    <w:uiPriority w:val="99"/>
    <w:semiHidden/>
    <w:rsid w:val="00894F46"/>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A80FE0"/>
    <w:pPr>
      <w:ind w:left="720"/>
      <w:contextualSpacing/>
    </w:pPr>
  </w:style>
  <w:style w:type="character" w:styleId="Odwoaniedokomentarza">
    <w:name w:val="annotation reference"/>
    <w:basedOn w:val="Domylnaczcionkaakapitu"/>
    <w:uiPriority w:val="99"/>
    <w:semiHidden/>
    <w:unhideWhenUsed/>
    <w:rsid w:val="00354A24"/>
    <w:rPr>
      <w:sz w:val="16"/>
      <w:szCs w:val="16"/>
    </w:rPr>
  </w:style>
  <w:style w:type="paragraph" w:styleId="Tekstkomentarza">
    <w:name w:val="annotation text"/>
    <w:basedOn w:val="Normalny"/>
    <w:link w:val="TekstkomentarzaZnak"/>
    <w:uiPriority w:val="99"/>
    <w:semiHidden/>
    <w:unhideWhenUsed/>
    <w:rsid w:val="00354A24"/>
    <w:pPr>
      <w:spacing w:before="100" w:beforeAutospacing="1" w:after="100" w:afterAutospacing="1"/>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semiHidden/>
    <w:rsid w:val="00354A24"/>
    <w:rPr>
      <w:sz w:val="20"/>
      <w:szCs w:val="20"/>
    </w:rPr>
  </w:style>
  <w:style w:type="character" w:customStyle="1" w:styleId="TematkomentarzaZnak">
    <w:name w:val="Temat komentarza Znak"/>
    <w:basedOn w:val="TekstkomentarzaZnak"/>
    <w:link w:val="Tematkomentarza"/>
    <w:uiPriority w:val="99"/>
    <w:semiHidden/>
    <w:rsid w:val="00354A24"/>
    <w:rPr>
      <w:b/>
      <w:bCs/>
      <w:sz w:val="20"/>
      <w:szCs w:val="20"/>
    </w:rPr>
  </w:style>
  <w:style w:type="paragraph" w:styleId="Tematkomentarza">
    <w:name w:val="annotation subject"/>
    <w:basedOn w:val="Tekstkomentarza"/>
    <w:next w:val="Tekstkomentarza"/>
    <w:link w:val="TematkomentarzaZnak"/>
    <w:uiPriority w:val="99"/>
    <w:semiHidden/>
    <w:unhideWhenUsed/>
    <w:rsid w:val="00354A24"/>
    <w:rPr>
      <w:b/>
      <w:bCs/>
    </w:rPr>
  </w:style>
  <w:style w:type="table" w:styleId="Tabela-Siatka">
    <w:name w:val="Table Grid"/>
    <w:basedOn w:val="Standardowy"/>
    <w:uiPriority w:val="39"/>
    <w:rsid w:val="00354A24"/>
    <w:pPr>
      <w:spacing w:before="100"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354A24"/>
    <w:pPr>
      <w:jc w:val="both"/>
    </w:pPr>
    <w:rPr>
      <w:b/>
      <w:sz w:val="24"/>
    </w:rPr>
  </w:style>
  <w:style w:type="character" w:customStyle="1" w:styleId="Tekstpodstawowy2Znak">
    <w:name w:val="Tekst podstawowy 2 Znak"/>
    <w:basedOn w:val="Domylnaczcionkaakapitu"/>
    <w:link w:val="Tekstpodstawowy2"/>
    <w:rsid w:val="00354A24"/>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54A24"/>
    <w:pPr>
      <w:spacing w:after="120"/>
    </w:pPr>
    <w:rPr>
      <w:rFonts w:eastAsia="Calibri"/>
      <w:sz w:val="16"/>
      <w:szCs w:val="16"/>
    </w:rPr>
  </w:style>
  <w:style w:type="character" w:customStyle="1" w:styleId="Tekstpodstawowy3Znak">
    <w:name w:val="Tekst podstawowy 3 Znak"/>
    <w:basedOn w:val="Domylnaczcionkaakapitu"/>
    <w:link w:val="Tekstpodstawowy3"/>
    <w:rsid w:val="00354A24"/>
    <w:rPr>
      <w:rFonts w:ascii="Times New Roman" w:eastAsia="Calibri" w:hAnsi="Times New Roman" w:cs="Times New Roman"/>
      <w:sz w:val="16"/>
      <w:szCs w:val="16"/>
      <w:lang w:eastAsia="pl-PL"/>
    </w:rPr>
  </w:style>
  <w:style w:type="paragraph" w:styleId="NormalnyWeb">
    <w:name w:val="Normal (Web)"/>
    <w:basedOn w:val="Normalny"/>
    <w:rsid w:val="00354A24"/>
    <w:pPr>
      <w:spacing w:before="100" w:beforeAutospacing="1" w:after="100" w:afterAutospacing="1"/>
    </w:pPr>
    <w:rPr>
      <w:sz w:val="24"/>
      <w:szCs w:val="24"/>
    </w:rPr>
  </w:style>
  <w:style w:type="paragraph" w:styleId="Tekstpodstawowy">
    <w:name w:val="Body Text"/>
    <w:basedOn w:val="Normalny"/>
    <w:link w:val="TekstpodstawowyZnak"/>
    <w:uiPriority w:val="99"/>
    <w:unhideWhenUsed/>
    <w:rsid w:val="00354A24"/>
    <w:pPr>
      <w:spacing w:before="100" w:beforeAutospacing="1" w:after="120" w:afterAutospacing="1"/>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354A24"/>
  </w:style>
  <w:style w:type="character" w:styleId="Pogrubienie">
    <w:name w:val="Strong"/>
    <w:basedOn w:val="Domylnaczcionkaakapitu"/>
    <w:uiPriority w:val="22"/>
    <w:qFormat/>
    <w:rsid w:val="00354A24"/>
    <w:rPr>
      <w:b/>
      <w:bCs/>
    </w:rPr>
  </w:style>
  <w:style w:type="paragraph" w:styleId="Podpis">
    <w:name w:val="Signature"/>
    <w:basedOn w:val="Normalny"/>
    <w:link w:val="PodpisZnak"/>
    <w:rsid w:val="001C4EBC"/>
    <w:pPr>
      <w:spacing w:before="100" w:beforeAutospacing="1" w:after="100" w:afterAutospacing="1"/>
    </w:pPr>
    <w:rPr>
      <w:rFonts w:ascii="Arial Unicode MS" w:eastAsia="Arial Unicode MS" w:hAnsi="Arial Unicode MS" w:cs="Arial Unicode MS"/>
      <w:sz w:val="24"/>
      <w:szCs w:val="24"/>
    </w:rPr>
  </w:style>
  <w:style w:type="character" w:customStyle="1" w:styleId="PodpisZnak">
    <w:name w:val="Podpis Znak"/>
    <w:basedOn w:val="Domylnaczcionkaakapitu"/>
    <w:link w:val="Podpis"/>
    <w:semiHidden/>
    <w:rsid w:val="001C4EBC"/>
    <w:rPr>
      <w:rFonts w:ascii="Arial Unicode MS" w:eastAsia="Arial Unicode MS" w:hAnsi="Arial Unicode MS" w:cs="Arial Unicode MS"/>
      <w:sz w:val="24"/>
      <w:szCs w:val="24"/>
      <w:lang w:eastAsia="pl-PL"/>
    </w:rPr>
  </w:style>
  <w:style w:type="paragraph" w:customStyle="1" w:styleId="Styl1">
    <w:name w:val="Styl1"/>
    <w:basedOn w:val="Normalny"/>
    <w:qFormat/>
    <w:rsid w:val="00580054"/>
    <w:pPr>
      <w:numPr>
        <w:numId w:val="2"/>
      </w:numPr>
      <w:spacing w:before="100" w:beforeAutospacing="1" w:after="100" w:afterAutospacing="1"/>
      <w:jc w:val="both"/>
    </w:pPr>
    <w:rPr>
      <w:sz w:val="24"/>
      <w:szCs w:val="24"/>
    </w:rPr>
  </w:style>
  <w:style w:type="paragraph" w:customStyle="1" w:styleId="Default">
    <w:name w:val="Default"/>
    <w:rsid w:val="006F64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locked/>
    <w:rsid w:val="006F64D0"/>
    <w:rPr>
      <w:rFonts w:ascii="Times New Roman" w:eastAsia="Times New Roman" w:hAnsi="Times New Roman" w:cs="Times New Roman"/>
      <w:sz w:val="20"/>
      <w:szCs w:val="20"/>
      <w:lang w:eastAsia="pl-PL"/>
    </w:rPr>
  </w:style>
  <w:style w:type="paragraph" w:customStyle="1" w:styleId="divparagraph">
    <w:name w:val="div.paragraph"/>
    <w:uiPriority w:val="99"/>
    <w:rsid w:val="006F64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styleId="Bezodstpw">
    <w:name w:val="No Spacing"/>
    <w:uiPriority w:val="99"/>
    <w:qFormat/>
    <w:rsid w:val="00C9470D"/>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B13174"/>
    <w:pPr>
      <w:spacing w:after="120"/>
      <w:ind w:left="283"/>
    </w:pPr>
  </w:style>
  <w:style w:type="character" w:customStyle="1" w:styleId="TekstpodstawowywcityZnak">
    <w:name w:val="Tekst podstawowy wcięty Znak"/>
    <w:basedOn w:val="Domylnaczcionkaakapitu"/>
    <w:link w:val="Tekstpodstawowywcity"/>
    <w:uiPriority w:val="99"/>
    <w:semiHidden/>
    <w:rsid w:val="00B13174"/>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rsid w:val="003E5DB2"/>
    <w:rPr>
      <w:rFonts w:asciiTheme="majorHAnsi" w:eastAsiaTheme="majorEastAsia" w:hAnsiTheme="majorHAnsi" w:cstheme="majorBidi"/>
      <w:i/>
      <w:iCs/>
      <w:color w:val="365F91" w:themeColor="accent1" w:themeShade="BF"/>
      <w:sz w:val="20"/>
      <w:szCs w:val="20"/>
      <w:lang w:eastAsia="pl-PL"/>
    </w:rPr>
  </w:style>
  <w:style w:type="character" w:customStyle="1" w:styleId="Nagwek8Znak">
    <w:name w:val="Nagłówek 8 Znak"/>
    <w:basedOn w:val="Domylnaczcionkaakapitu"/>
    <w:link w:val="Nagwek8"/>
    <w:uiPriority w:val="9"/>
    <w:semiHidden/>
    <w:rsid w:val="003E5DB2"/>
    <w:rPr>
      <w:rFonts w:asciiTheme="majorHAnsi" w:eastAsiaTheme="majorEastAsia" w:hAnsiTheme="majorHAnsi" w:cstheme="majorBidi"/>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450">
      <w:bodyDiv w:val="1"/>
      <w:marLeft w:val="0"/>
      <w:marRight w:val="0"/>
      <w:marTop w:val="0"/>
      <w:marBottom w:val="0"/>
      <w:divBdr>
        <w:top w:val="none" w:sz="0" w:space="0" w:color="auto"/>
        <w:left w:val="none" w:sz="0" w:space="0" w:color="auto"/>
        <w:bottom w:val="none" w:sz="0" w:space="0" w:color="auto"/>
        <w:right w:val="none" w:sz="0" w:space="0" w:color="auto"/>
      </w:divBdr>
    </w:div>
    <w:div w:id="26293371">
      <w:bodyDiv w:val="1"/>
      <w:marLeft w:val="0"/>
      <w:marRight w:val="0"/>
      <w:marTop w:val="0"/>
      <w:marBottom w:val="0"/>
      <w:divBdr>
        <w:top w:val="none" w:sz="0" w:space="0" w:color="auto"/>
        <w:left w:val="none" w:sz="0" w:space="0" w:color="auto"/>
        <w:bottom w:val="none" w:sz="0" w:space="0" w:color="auto"/>
        <w:right w:val="none" w:sz="0" w:space="0" w:color="auto"/>
      </w:divBdr>
    </w:div>
    <w:div w:id="92895409">
      <w:bodyDiv w:val="1"/>
      <w:marLeft w:val="0"/>
      <w:marRight w:val="0"/>
      <w:marTop w:val="0"/>
      <w:marBottom w:val="0"/>
      <w:divBdr>
        <w:top w:val="none" w:sz="0" w:space="0" w:color="auto"/>
        <w:left w:val="none" w:sz="0" w:space="0" w:color="auto"/>
        <w:bottom w:val="none" w:sz="0" w:space="0" w:color="auto"/>
        <w:right w:val="none" w:sz="0" w:space="0" w:color="auto"/>
      </w:divBdr>
    </w:div>
    <w:div w:id="276256681">
      <w:bodyDiv w:val="1"/>
      <w:marLeft w:val="0"/>
      <w:marRight w:val="0"/>
      <w:marTop w:val="0"/>
      <w:marBottom w:val="0"/>
      <w:divBdr>
        <w:top w:val="none" w:sz="0" w:space="0" w:color="auto"/>
        <w:left w:val="none" w:sz="0" w:space="0" w:color="auto"/>
        <w:bottom w:val="none" w:sz="0" w:space="0" w:color="auto"/>
        <w:right w:val="none" w:sz="0" w:space="0" w:color="auto"/>
      </w:divBdr>
    </w:div>
    <w:div w:id="394544731">
      <w:bodyDiv w:val="1"/>
      <w:marLeft w:val="0"/>
      <w:marRight w:val="0"/>
      <w:marTop w:val="0"/>
      <w:marBottom w:val="0"/>
      <w:divBdr>
        <w:top w:val="none" w:sz="0" w:space="0" w:color="auto"/>
        <w:left w:val="none" w:sz="0" w:space="0" w:color="auto"/>
        <w:bottom w:val="none" w:sz="0" w:space="0" w:color="auto"/>
        <w:right w:val="none" w:sz="0" w:space="0" w:color="auto"/>
      </w:divBdr>
    </w:div>
    <w:div w:id="471599323">
      <w:bodyDiv w:val="1"/>
      <w:marLeft w:val="0"/>
      <w:marRight w:val="0"/>
      <w:marTop w:val="0"/>
      <w:marBottom w:val="0"/>
      <w:divBdr>
        <w:top w:val="none" w:sz="0" w:space="0" w:color="auto"/>
        <w:left w:val="none" w:sz="0" w:space="0" w:color="auto"/>
        <w:bottom w:val="none" w:sz="0" w:space="0" w:color="auto"/>
        <w:right w:val="none" w:sz="0" w:space="0" w:color="auto"/>
      </w:divBdr>
    </w:div>
    <w:div w:id="779882527">
      <w:bodyDiv w:val="1"/>
      <w:marLeft w:val="0"/>
      <w:marRight w:val="0"/>
      <w:marTop w:val="0"/>
      <w:marBottom w:val="0"/>
      <w:divBdr>
        <w:top w:val="none" w:sz="0" w:space="0" w:color="auto"/>
        <w:left w:val="none" w:sz="0" w:space="0" w:color="auto"/>
        <w:bottom w:val="none" w:sz="0" w:space="0" w:color="auto"/>
        <w:right w:val="none" w:sz="0" w:space="0" w:color="auto"/>
      </w:divBdr>
    </w:div>
    <w:div w:id="822965752">
      <w:bodyDiv w:val="1"/>
      <w:marLeft w:val="0"/>
      <w:marRight w:val="0"/>
      <w:marTop w:val="0"/>
      <w:marBottom w:val="0"/>
      <w:divBdr>
        <w:top w:val="none" w:sz="0" w:space="0" w:color="auto"/>
        <w:left w:val="none" w:sz="0" w:space="0" w:color="auto"/>
        <w:bottom w:val="none" w:sz="0" w:space="0" w:color="auto"/>
        <w:right w:val="none" w:sz="0" w:space="0" w:color="auto"/>
      </w:divBdr>
    </w:div>
    <w:div w:id="969819786">
      <w:bodyDiv w:val="1"/>
      <w:marLeft w:val="0"/>
      <w:marRight w:val="0"/>
      <w:marTop w:val="0"/>
      <w:marBottom w:val="0"/>
      <w:divBdr>
        <w:top w:val="none" w:sz="0" w:space="0" w:color="auto"/>
        <w:left w:val="none" w:sz="0" w:space="0" w:color="auto"/>
        <w:bottom w:val="none" w:sz="0" w:space="0" w:color="auto"/>
        <w:right w:val="none" w:sz="0" w:space="0" w:color="auto"/>
      </w:divBdr>
    </w:div>
    <w:div w:id="1289778308">
      <w:bodyDiv w:val="1"/>
      <w:marLeft w:val="0"/>
      <w:marRight w:val="0"/>
      <w:marTop w:val="0"/>
      <w:marBottom w:val="0"/>
      <w:divBdr>
        <w:top w:val="none" w:sz="0" w:space="0" w:color="auto"/>
        <w:left w:val="none" w:sz="0" w:space="0" w:color="auto"/>
        <w:bottom w:val="none" w:sz="0" w:space="0" w:color="auto"/>
        <w:right w:val="none" w:sz="0" w:space="0" w:color="auto"/>
      </w:divBdr>
      <w:divsChild>
        <w:div w:id="1542788890">
          <w:marLeft w:val="0"/>
          <w:marRight w:val="0"/>
          <w:marTop w:val="0"/>
          <w:marBottom w:val="0"/>
          <w:divBdr>
            <w:top w:val="none" w:sz="0" w:space="0" w:color="auto"/>
            <w:left w:val="none" w:sz="0" w:space="0" w:color="auto"/>
            <w:bottom w:val="none" w:sz="0" w:space="0" w:color="auto"/>
            <w:right w:val="none" w:sz="0" w:space="0" w:color="auto"/>
          </w:divBdr>
          <w:divsChild>
            <w:div w:id="536626567">
              <w:marLeft w:val="0"/>
              <w:marRight w:val="0"/>
              <w:marTop w:val="0"/>
              <w:marBottom w:val="0"/>
              <w:divBdr>
                <w:top w:val="none" w:sz="0" w:space="0" w:color="auto"/>
                <w:left w:val="none" w:sz="0" w:space="0" w:color="auto"/>
                <w:bottom w:val="none" w:sz="0" w:space="0" w:color="auto"/>
                <w:right w:val="none" w:sz="0" w:space="0" w:color="auto"/>
              </w:divBdr>
              <w:divsChild>
                <w:div w:id="330454303">
                  <w:marLeft w:val="0"/>
                  <w:marRight w:val="0"/>
                  <w:marTop w:val="0"/>
                  <w:marBottom w:val="0"/>
                  <w:divBdr>
                    <w:top w:val="none" w:sz="0" w:space="0" w:color="auto"/>
                    <w:left w:val="none" w:sz="0" w:space="0" w:color="auto"/>
                    <w:bottom w:val="none" w:sz="0" w:space="0" w:color="auto"/>
                    <w:right w:val="none" w:sz="0" w:space="0" w:color="auto"/>
                  </w:divBdr>
                  <w:divsChild>
                    <w:div w:id="16948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1989">
      <w:bodyDiv w:val="1"/>
      <w:marLeft w:val="0"/>
      <w:marRight w:val="0"/>
      <w:marTop w:val="0"/>
      <w:marBottom w:val="0"/>
      <w:divBdr>
        <w:top w:val="none" w:sz="0" w:space="0" w:color="auto"/>
        <w:left w:val="none" w:sz="0" w:space="0" w:color="auto"/>
        <w:bottom w:val="none" w:sz="0" w:space="0" w:color="auto"/>
        <w:right w:val="none" w:sz="0" w:space="0" w:color="auto"/>
      </w:divBdr>
    </w:div>
    <w:div w:id="1751805269">
      <w:bodyDiv w:val="1"/>
      <w:marLeft w:val="0"/>
      <w:marRight w:val="0"/>
      <w:marTop w:val="0"/>
      <w:marBottom w:val="0"/>
      <w:divBdr>
        <w:top w:val="none" w:sz="0" w:space="0" w:color="auto"/>
        <w:left w:val="none" w:sz="0" w:space="0" w:color="auto"/>
        <w:bottom w:val="none" w:sz="0" w:space="0" w:color="auto"/>
        <w:right w:val="none" w:sz="0" w:space="0" w:color="auto"/>
      </w:divBdr>
    </w:div>
    <w:div w:id="1871255688">
      <w:bodyDiv w:val="1"/>
      <w:marLeft w:val="0"/>
      <w:marRight w:val="0"/>
      <w:marTop w:val="0"/>
      <w:marBottom w:val="0"/>
      <w:divBdr>
        <w:top w:val="none" w:sz="0" w:space="0" w:color="auto"/>
        <w:left w:val="none" w:sz="0" w:space="0" w:color="auto"/>
        <w:bottom w:val="none" w:sz="0" w:space="0" w:color="auto"/>
        <w:right w:val="none" w:sz="0" w:space="0" w:color="auto"/>
      </w:divBdr>
    </w:div>
    <w:div w:id="1968268715">
      <w:bodyDiv w:val="1"/>
      <w:marLeft w:val="0"/>
      <w:marRight w:val="0"/>
      <w:marTop w:val="0"/>
      <w:marBottom w:val="0"/>
      <w:divBdr>
        <w:top w:val="none" w:sz="0" w:space="0" w:color="auto"/>
        <w:left w:val="none" w:sz="0" w:space="0" w:color="auto"/>
        <w:bottom w:val="none" w:sz="0" w:space="0" w:color="auto"/>
        <w:right w:val="none" w:sz="0" w:space="0" w:color="auto"/>
      </w:divBdr>
    </w:div>
    <w:div w:id="1988778528">
      <w:bodyDiv w:val="1"/>
      <w:marLeft w:val="0"/>
      <w:marRight w:val="0"/>
      <w:marTop w:val="0"/>
      <w:marBottom w:val="0"/>
      <w:divBdr>
        <w:top w:val="none" w:sz="0" w:space="0" w:color="auto"/>
        <w:left w:val="none" w:sz="0" w:space="0" w:color="auto"/>
        <w:bottom w:val="none" w:sz="0" w:space="0" w:color="auto"/>
        <w:right w:val="none" w:sz="0" w:space="0" w:color="auto"/>
      </w:divBdr>
    </w:div>
    <w:div w:id="21467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BD69-E1B5-4678-9B5D-CE61540D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948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Bratkowska</dc:creator>
  <cp:lastModifiedBy>Agata Piasecka</cp:lastModifiedBy>
  <cp:revision>3</cp:revision>
  <cp:lastPrinted>2025-05-09T05:26:00Z</cp:lastPrinted>
  <dcterms:created xsi:type="dcterms:W3CDTF">2025-05-17T14:12:00Z</dcterms:created>
  <dcterms:modified xsi:type="dcterms:W3CDTF">2025-05-25T16:27:00Z</dcterms:modified>
</cp:coreProperties>
</file>